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725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725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Spellings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Use the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‘Look, say, cover, write, check’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method to practice these </w:t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homophones.</w:t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2"/>
        <w:gridCol w:w="1802"/>
        <w:gridCol w:w="1802"/>
        <w:gridCol w:w="1802"/>
        <w:gridCol w:w="1802"/>
        <w:tblGridChange w:id="0">
          <w:tblGrid>
            <w:gridCol w:w="1802"/>
            <w:gridCol w:w="1802"/>
            <w:gridCol w:w="1802"/>
            <w:gridCol w:w="1802"/>
            <w:gridCol w:w="1802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Attempt 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Attempt 2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Attempt 3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Attempt 4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isle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aisle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aloud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allowed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their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there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they’re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herd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heard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past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b w:val="1"/>
                <w:color w:val="2424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42424"/>
                <w:rtl w:val="0"/>
              </w:rPr>
              <w:t xml:space="preserve">passed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color w:val="2424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Challenge: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Can you write a sentence that uses each word?</w:t>
      </w:r>
    </w:p>
    <w:p w:rsidR="00000000" w:rsidDel="00000000" w:rsidP="00000000" w:rsidRDefault="00000000" w:rsidRPr="00000000" w14:paraId="0000004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English</w:t>
      </w:r>
    </w:p>
    <w:p w:rsidR="00000000" w:rsidDel="00000000" w:rsidP="00000000" w:rsidRDefault="00000000" w:rsidRPr="00000000" w14:paraId="00000047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This term, in English, we have been writing a narrative based on our core text: The Boy, The Mole, The Fox and The Horse. We have been focusing on  improving sentences by adding </w:t>
      </w:r>
      <w:r w:rsidDel="00000000" w:rsidR="00000000" w:rsidRPr="00000000">
        <w:rPr>
          <w:rFonts w:ascii="Century Gothic" w:cs="Century Gothic" w:eastAsia="Century Gothic" w:hAnsi="Century Gothic"/>
          <w:color w:val="9900ff"/>
          <w:rtl w:val="0"/>
        </w:rPr>
        <w:t xml:space="preserve">adverbial phrases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and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noun phrases.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Can you up-level these five sentences by adding adjectives and an adverbial phrase to each sentence?</w:t>
      </w:r>
    </w:p>
    <w:p w:rsidR="00000000" w:rsidDel="00000000" w:rsidP="00000000" w:rsidRDefault="00000000" w:rsidRPr="00000000" w14:paraId="00000048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Example -  The fox crept through the snow.</w:t>
      </w:r>
    </w:p>
    <w:p w:rsidR="00000000" w:rsidDel="00000000" w:rsidP="00000000" w:rsidRDefault="00000000" w:rsidRPr="00000000" w14:paraId="0000004A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9900ff"/>
          <w:u w:val="single"/>
          <w:rtl w:val="0"/>
        </w:rPr>
        <w:t xml:space="preserve">As the shadows of his surroundings started to stretch across the white blanket,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u w:val="single"/>
          <w:rtl w:val="0"/>
        </w:rPr>
        <w:t xml:space="preserve">cunning, wise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fox crept through the snow.</w:t>
      </w:r>
    </w:p>
    <w:p w:rsidR="00000000" w:rsidDel="00000000" w:rsidP="00000000" w:rsidRDefault="00000000" w:rsidRPr="00000000" w14:paraId="0000004B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trees stood still.</w:t>
      </w:r>
    </w:p>
    <w:p w:rsidR="00000000" w:rsidDel="00000000" w:rsidP="00000000" w:rsidRDefault="00000000" w:rsidRPr="00000000" w14:paraId="0000004D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Mole scurried across the grass.</w:t>
      </w:r>
    </w:p>
    <w:p w:rsidR="00000000" w:rsidDel="00000000" w:rsidP="00000000" w:rsidRDefault="00000000" w:rsidRPr="00000000" w14:paraId="0000004E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sun set.</w:t>
      </w:r>
    </w:p>
    <w:p w:rsidR="00000000" w:rsidDel="00000000" w:rsidP="00000000" w:rsidRDefault="00000000" w:rsidRPr="00000000" w14:paraId="0000004F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wind blew.</w:t>
      </w:r>
    </w:p>
    <w:p w:rsidR="00000000" w:rsidDel="00000000" w:rsidP="00000000" w:rsidRDefault="00000000" w:rsidRPr="00000000" w14:paraId="00000050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boy walked through the snow.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20464</wp:posOffset>
            </wp:positionV>
            <wp:extent cx="1304221" cy="888150"/>
            <wp:effectExtent b="0" l="0" r="0" t="0"/>
            <wp:wrapSquare wrapText="bothSides" distB="0" distT="0" distL="114300" distR="114300"/>
            <wp:docPr id="5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0044" l="11301" r="13249" t="21270"/>
                    <a:stretch>
                      <a:fillRect/>
                    </a:stretch>
                  </pic:blipFill>
                  <pic:spPr>
                    <a:xfrm>
                      <a:off x="0" y="0"/>
                      <a:ext cx="1304221" cy="88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Reflection: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Can you reflect on how your language choices have affected the reader?</w:t>
      </w:r>
    </w:p>
    <w:p w:rsidR="00000000" w:rsidDel="00000000" w:rsidP="00000000" w:rsidRDefault="00000000" w:rsidRPr="00000000" w14:paraId="00000053">
      <w:pPr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9900ff"/>
          <w:sz w:val="22"/>
          <w:szCs w:val="22"/>
          <w:rtl w:val="0"/>
        </w:rPr>
        <w:t xml:space="preserve">I used the word/phrase ____________ to make the reader feel 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Maths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 maths we have been focusing on place value and decimals. Can you solve the 2 number riddles and then create two of your own.</w:t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1) What is the number? </w:t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•The number has four digits. </w:t>
      </w:r>
    </w:p>
    <w:p w:rsidR="00000000" w:rsidDel="00000000" w:rsidP="00000000" w:rsidRDefault="00000000" w:rsidRPr="00000000" w14:paraId="0000005A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•The thousands digit is the same as 18 divided by 2.  </w:t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•The hundreds digit is the same as 90 divided by 10. </w:t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 The ones digit is the same as 3x3. </w:t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 The tens digit is the same as 100-91. 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2) What is the number? 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 The number has five digits. </w:t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 The ones digit is an even number that is bigger than 6 but smaller than 9. 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 The ten thousand digit is the same as 800 divided by 100. </w:t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 The hundreds digit is the same as 2 x 2 x 2. 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 The tens digit is half of 10. </w:t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• The thousands digit is the same as 50 - 20 - 20 - 5.</w:t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3)  Complete the number line. </w:t>
      </w:r>
    </w:p>
    <w:p w:rsidR="00000000" w:rsidDel="00000000" w:rsidP="00000000" w:rsidRDefault="00000000" w:rsidRPr="00000000" w14:paraId="0000006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</w:rPr>
        <w:drawing>
          <wp:inline distB="114300" distT="114300" distL="114300" distR="114300">
            <wp:extent cx="4376738" cy="1156643"/>
            <wp:effectExtent b="0" l="0" r="0" t="0"/>
            <wp:docPr id="5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7469" l="1162" r="14119" t="6006"/>
                    <a:stretch>
                      <a:fillRect/>
                    </a:stretch>
                  </pic:blipFill>
                  <pic:spPr>
                    <a:xfrm>
                      <a:off x="0" y="0"/>
                      <a:ext cx="4376738" cy="1156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4 ) Write these numbers in ascending order. </w:t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123937</wp:posOffset>
            </wp:positionV>
            <wp:extent cx="3381375" cy="819262"/>
            <wp:effectExtent b="0" l="0" r="0" t="0"/>
            <wp:wrapSquare wrapText="bothSides" distB="0" distT="0" distL="114300" distR="114300"/>
            <wp:docPr id="5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29869" l="0" r="3532" t="2236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19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Reading</w:t>
      </w:r>
    </w:p>
    <w:p w:rsidR="00000000" w:rsidDel="00000000" w:rsidP="00000000" w:rsidRDefault="00000000" w:rsidRPr="00000000" w14:paraId="0000006F">
      <w:pPr>
        <w:ind w:left="360" w:firstLine="0"/>
        <w:jc w:val="left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Remember to read for at least 30 minutes every day. Can you record any comments, questions or new and exciting words you have read?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Times Tables</w:t>
      </w:r>
    </w:p>
    <w:p w:rsidR="00000000" w:rsidDel="00000000" w:rsidP="00000000" w:rsidRDefault="00000000" w:rsidRPr="00000000" w14:paraId="00000072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This half term our times tables focus are our 6 and 12 times table, Can you test yourselves and see how many you know when setting yourself a 2 minute timer? If you would like to challenge yourself daily, take these ‘Daily 10’ tests on: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https://www.topmarks.co.uk/maths-games/daily10</w:t>
        </w:r>
      </w:hyperlink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6840" w:w="11900" w:orient="portrait"/>
      <w:pgMar w:bottom="709" w:top="144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1440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-644747</wp:posOffset>
          </wp:positionH>
          <wp:positionV relativeFrom="paragraph">
            <wp:posOffset>-308645</wp:posOffset>
          </wp:positionV>
          <wp:extent cx="1663214" cy="367124"/>
          <wp:effectExtent b="0" l="0" r="0" t="0"/>
          <wp:wrapNone/>
          <wp:docPr descr="A picture containing text&#10;&#10;Description automatically generated" id="51" name="image1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14" cy="36712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127000</wp:posOffset>
              </wp:positionV>
              <wp:extent cx="7404249" cy="1634828"/>
              <wp:effectExtent b="0" l="0" r="0" t="0"/>
              <wp:wrapNone/>
              <wp:docPr id="4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43876" y="2972091"/>
                        <a:ext cx="7404249" cy="1634828"/>
                        <a:chOff x="1643876" y="2972091"/>
                        <a:chExt cx="7404249" cy="1615818"/>
                      </a:xfrm>
                    </wpg:grpSpPr>
                    <wpg:grpSp>
                      <wpg:cNvGrpSpPr/>
                      <wpg:grpSpPr>
                        <a:xfrm>
                          <a:off x="1643876" y="2972091"/>
                          <a:ext cx="7404249" cy="1615818"/>
                          <a:chOff x="1643876" y="2981596"/>
                          <a:chExt cx="7404249" cy="159680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643876" y="2981596"/>
                            <a:ext cx="7404225" cy="15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643876" y="2981596"/>
                            <a:ext cx="7404249" cy="1596809"/>
                            <a:chOff x="1643876" y="2989986"/>
                            <a:chExt cx="7404249" cy="158002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643876" y="2989986"/>
                              <a:ext cx="7404225" cy="158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43876" y="2989986"/>
                              <a:ext cx="7404249" cy="1580029"/>
                              <a:chOff x="0" y="0"/>
                              <a:chExt cx="7404249" cy="1580029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7404225" cy="158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7193915" cy="1471930"/>
                                <a:chOff x="0" y="0"/>
                                <a:chExt cx="7194176" cy="1472772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7194176" cy="793377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8C697D"/>
                                </a:solidFill>
                                <a:ln cap="flat" cmpd="sng" w="12700">
                                  <a:solidFill>
                                    <a:srgbClr val="8C697D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309271" y="228188"/>
                                  <a:ext cx="6615953" cy="67296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D326"/>
                                </a:solidFill>
                                <a:ln cap="flat" cmpd="sng" w="12700">
                                  <a:solidFill>
                                    <a:srgbClr val="FFD326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" y="1002125"/>
                                  <a:ext cx="3993919" cy="470647"/>
                                </a:xfrm>
                                <a:prstGeom prst="roundRect">
                                  <a:avLst>
                                    <a:gd fmla="val 0" name="adj"/>
                                  </a:avLst>
                                </a:prstGeom>
                                <a:solidFill>
                                  <a:srgbClr val="FFD326"/>
                                </a:solidFill>
                                <a:ln cap="flat" cmpd="sng" w="12700">
                                  <a:solidFill>
                                    <a:srgbClr val="FFD326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2" name="Shape 12"/>
                            <wps:spPr>
                              <a:xfrm>
                                <a:off x="779929" y="147917"/>
                                <a:ext cx="6624320" cy="685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8c697d"/>
                                      <w:sz w:val="90"/>
                                      <w:vertAlign w:val="baseline"/>
                                    </w:rPr>
                                    <w:t xml:space="preserve">YEAR </w:t>
                                  </w: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8c697d"/>
                                      <w:sz w:val="90"/>
                                      <w:vertAlign w:val="baseline"/>
                                    </w:rPr>
                                    <w:t xml:space="preserve">5</w:t>
                                  </w: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8c697d"/>
                                      <w:sz w:val="90"/>
                                      <w:vertAlign w:val="baseline"/>
                                    </w:rPr>
                                    <w:t xml:space="preserve"> HOMEWORK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3788" y="1008529"/>
                                <a:ext cx="3872753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8c697d"/>
                                      <w:sz w:val="48"/>
                                      <w:vertAlign w:val="baseline"/>
                                    </w:rPr>
                                    <w:t xml:space="preserve">Homework due: 4.11.20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127000</wp:posOffset>
              </wp:positionV>
              <wp:extent cx="7404249" cy="1634828"/>
              <wp:effectExtent b="0" l="0" r="0" t="0"/>
              <wp:wrapNone/>
              <wp:docPr id="4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04249" cy="16348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E441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6261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62613"/>
  </w:style>
  <w:style w:type="paragraph" w:styleId="Footer">
    <w:name w:val="footer"/>
    <w:basedOn w:val="Normal"/>
    <w:link w:val="FooterChar"/>
    <w:uiPriority w:val="99"/>
    <w:unhideWhenUsed w:val="1"/>
    <w:rsid w:val="0026261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6261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96BC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96BCF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D60214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E441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E44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AE441A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AE441A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table" w:styleId="TableGrid">
    <w:name w:val="Table Grid"/>
    <w:basedOn w:val="TableNormal"/>
    <w:uiPriority w:val="39"/>
    <w:rsid w:val="009D561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94342B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 w:val="en-GB"/>
    </w:rPr>
  </w:style>
  <w:style w:type="character" w:styleId="PlaceholderText">
    <w:name w:val="Placeholder Text"/>
    <w:basedOn w:val="DefaultParagraphFont"/>
    <w:uiPriority w:val="99"/>
    <w:semiHidden w:val="1"/>
    <w:rsid w:val="0094342B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topmarks.co.uk/maths-games/daily10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gAj1b8aVQYlaZcJpSByTthXmtA==">AMUW2mVOAw6vP116DAzH4s4RM0hpJC71bTzfsnCsbkLndDpk2TM24SsK4p2ObEuUdFqUoaMIeV41w2XmX3Bt0LMk/5edz6exDr1qCd8C4UBCofL6e0L3lK8=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2020-09-28T20:00:00Z</dcterms:created>
  <dc:creator>Microsoft Office User</dc:creator>
</cp:coreProperties>
</file>